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8E" w:rsidRPr="00D1461E" w:rsidRDefault="00310E8E" w:rsidP="00310E8E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310E8E" w:rsidRPr="00D1461E" w:rsidRDefault="00310E8E" w:rsidP="00310E8E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310E8E" w:rsidRPr="00310E8E" w:rsidRDefault="00310E8E" w:rsidP="00310E8E">
      <w:pPr>
        <w:shd w:val="clear" w:color="auto" w:fill="FFFFFF"/>
        <w:jc w:val="center"/>
        <w:rPr>
          <w:b/>
          <w:color w:val="000000"/>
          <w:spacing w:val="3"/>
          <w:sz w:val="24"/>
          <w:szCs w:val="24"/>
        </w:rPr>
      </w:pPr>
      <w:r w:rsidRPr="00310E8E">
        <w:rPr>
          <w:b/>
          <w:color w:val="000000"/>
          <w:spacing w:val="3"/>
          <w:sz w:val="24"/>
          <w:szCs w:val="24"/>
        </w:rPr>
        <w:t>Вариант 5</w:t>
      </w:r>
    </w:p>
    <w:p w:rsidR="00CE6CFE" w:rsidRPr="00310E8E" w:rsidRDefault="00310E8E" w:rsidP="00310E8E">
      <w:pPr>
        <w:shd w:val="clear" w:color="auto" w:fill="FFFFFF"/>
        <w:rPr>
          <w:b/>
          <w:color w:val="000000"/>
          <w:spacing w:val="3"/>
          <w:sz w:val="24"/>
          <w:szCs w:val="24"/>
        </w:rPr>
      </w:pPr>
      <w:r w:rsidRPr="00310E8E">
        <w:rPr>
          <w:b/>
          <w:color w:val="000000"/>
          <w:spacing w:val="3"/>
          <w:sz w:val="24"/>
          <w:szCs w:val="24"/>
        </w:rPr>
        <w:t>Задание 1.</w:t>
      </w:r>
    </w:p>
    <w:p w:rsidR="00310E8E" w:rsidRPr="00467922" w:rsidRDefault="00310E8E" w:rsidP="00310E8E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 Норматив риска на одного заемщика-акционера составляет: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25% максимально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 максимально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25% минимально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 минимально</w:t>
      </w:r>
    </w:p>
    <w:p w:rsidR="00310E8E" w:rsidRPr="00467922" w:rsidRDefault="00310E8E" w:rsidP="00310E8E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. Минимальный размер собственных средств филиала иностранной кредитной организации составляет: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млрд. рублей;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180 млн. рублей;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500 тысяч евро;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10 млн. евро.</w:t>
      </w:r>
    </w:p>
    <w:p w:rsidR="00310E8E" w:rsidRPr="00467922" w:rsidRDefault="00310E8E" w:rsidP="00310E8E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467922">
        <w:rPr>
          <w:b/>
          <w:sz w:val="24"/>
          <w:szCs w:val="24"/>
        </w:rPr>
        <w:t>. Банковская операция, посредством которой банк по поручению клиента получает на основании расчетных документов причитающиеся ему денежные средства</w:t>
      </w:r>
      <w:r w:rsidRPr="00467922">
        <w:rPr>
          <w:sz w:val="24"/>
          <w:szCs w:val="24"/>
        </w:rPr>
        <w:t xml:space="preserve"> – это…  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Предметом залога могут выступать: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ценные бумаги;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недвижимость заемщика;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товарно-материальные ценности;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любое из перечисленного.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Операции по привлечению средств в банк, формированию ресурсов являются: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активными операциями банка;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пассивными операциями банка;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активно-пассивными операциями банка.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При внесении денег во вклады коммерческих банков физи</w:t>
      </w:r>
      <w:r w:rsidRPr="00467922">
        <w:rPr>
          <w:b/>
          <w:color w:val="000000"/>
          <w:spacing w:val="3"/>
          <w:sz w:val="24"/>
          <w:szCs w:val="24"/>
        </w:rPr>
        <w:softHyphen/>
        <w:t>ческие лица становятся: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кредиторами этих банков;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дебиторами банков;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гарантами банков;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«заложниками» банков.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Какие виды ценных бумаг банк выпускает для формирования уставного капитала: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облигации;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векселя;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чеки?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Мониторинг выданных кредитов осуществляет: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служба безопасности банка;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специальное подразделение банка;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сотрудник банка, проводивший оценку кредитоспособности заемщика;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сотрудник банка, выдавший кредит.</w:t>
      </w:r>
    </w:p>
    <w:p w:rsidR="00310E8E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банковской системе рыночного </w:t>
      </w:r>
      <w:r w:rsidRPr="00467922">
        <w:rPr>
          <w:b/>
          <w:color w:val="000000"/>
          <w:spacing w:val="3"/>
          <w:sz w:val="24"/>
          <w:szCs w:val="24"/>
        </w:rPr>
        <w:t>типа: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эмиссия осуществляется только центральным банком;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эмиссионные и кредитные операции совмещены и сосредо</w:t>
      </w:r>
      <w:r w:rsidRPr="00467922">
        <w:rPr>
          <w:color w:val="000000"/>
          <w:spacing w:val="3"/>
          <w:sz w:val="24"/>
          <w:szCs w:val="24"/>
        </w:rPr>
        <w:softHyphen/>
        <w:t>точены в одном звене банковской системы;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эмиссия осуществляется финансовыми органами.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Занимать должность председателя Банка России одному и тому же лицу разрешается: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один раз;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более двух сроков подряд;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более трех сроков подряд;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более четырех сроков подряд.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Эмиссионное посредничество относится к банковскому</w:t>
      </w:r>
      <w:r w:rsidRPr="00467922">
        <w:rPr>
          <w:b/>
          <w:color w:val="000000"/>
          <w:spacing w:val="3"/>
          <w:sz w:val="24"/>
          <w:szCs w:val="24"/>
        </w:rPr>
        <w:br/>
        <w:t>рынку сбыта услуг: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Операции по факторингу – это: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трастовые операции;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финансирование дебиторской задолженности;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покупка требований только по торговым поставкам;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операции по размещению ценных бумаг в определенные сроки.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стабильным источникам доходов КБ относятся доходы: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операций на финансовом рынке;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сдачи в аренду или реализации помещений банка;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совершения банковских операций и оказания услуг клиентам;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верны ответы а) и б).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Собственные ресурсы КБ — это: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уставный капитал;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векселя собственной эмиссии;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нераспределенная прибыль;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резервы под обесценение ценных бумаг;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депозиты до востребования;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средства, внесенные в уставный капитал предприятий, орга</w:t>
      </w:r>
      <w:r w:rsidRPr="00467922">
        <w:rPr>
          <w:color w:val="000000"/>
          <w:spacing w:val="3"/>
          <w:sz w:val="24"/>
          <w:szCs w:val="24"/>
        </w:rPr>
        <w:softHyphen/>
        <w:t>низаций.</w:t>
      </w:r>
    </w:p>
    <w:p w:rsidR="00310E8E" w:rsidRPr="00467922" w:rsidRDefault="00310E8E" w:rsidP="00310E8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КБ не могут выпускать следующие виды ценных бумаг: 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 xml:space="preserve">а)   </w:t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     акции;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облигации;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коносаменты;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депозитные сертификаты;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-3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депозитарные расписки</w:t>
      </w:r>
      <w:r w:rsidRPr="00467922">
        <w:rPr>
          <w:color w:val="000000"/>
          <w:spacing w:val="-3"/>
          <w:sz w:val="22"/>
          <w:szCs w:val="22"/>
        </w:rPr>
        <w:t>.</w:t>
      </w:r>
    </w:p>
    <w:p w:rsidR="00310E8E" w:rsidRDefault="00310E8E" w:rsidP="00310E8E">
      <w:pPr>
        <w:rPr>
          <w:b/>
          <w:color w:val="000000"/>
          <w:spacing w:val="3"/>
          <w:sz w:val="24"/>
          <w:szCs w:val="24"/>
        </w:rPr>
      </w:pPr>
    </w:p>
    <w:p w:rsidR="00310E8E" w:rsidRPr="00467922" w:rsidRDefault="00310E8E" w:rsidP="00310E8E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 К компетенции Центрального банка РФ не относится: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lastRenderedPageBreak/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выполнение банковских операций в пределах, установленных законом;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исполнение федерального бюджета;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надзор за деятельностью кредитных организаций;</w:t>
      </w:r>
    </w:p>
    <w:p w:rsidR="00310E8E" w:rsidRPr="00467922" w:rsidRDefault="00310E8E" w:rsidP="00310E8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валютное регулирование.</w:t>
      </w:r>
    </w:p>
    <w:p w:rsidR="00310E8E" w:rsidRPr="00467922" w:rsidRDefault="00310E8E" w:rsidP="00310E8E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>. Вклады в уставной капитал банка не могут осуществляться:</w:t>
      </w:r>
      <w:r w:rsidRPr="00467922">
        <w:rPr>
          <w:b/>
          <w:color w:val="000000"/>
          <w:spacing w:val="3"/>
          <w:sz w:val="24"/>
          <w:szCs w:val="24"/>
        </w:rPr>
        <w:tab/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в </w:t>
      </w:r>
      <w:proofErr w:type="spellStart"/>
      <w:r w:rsidRPr="00467922">
        <w:rPr>
          <w:color w:val="000000"/>
          <w:spacing w:val="3"/>
          <w:sz w:val="24"/>
          <w:szCs w:val="24"/>
        </w:rPr>
        <w:t>неденежной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форме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форме ценных бумаг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 счет привлеченных средств</w:t>
      </w:r>
      <w:r w:rsidRPr="00467922">
        <w:rPr>
          <w:color w:val="000000"/>
          <w:spacing w:val="3"/>
          <w:sz w:val="24"/>
          <w:szCs w:val="24"/>
        </w:rPr>
        <w:tab/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иностранной валюте.</w:t>
      </w:r>
    </w:p>
    <w:p w:rsidR="00310E8E" w:rsidRPr="00467922" w:rsidRDefault="00310E8E" w:rsidP="00310E8E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18</w:t>
      </w:r>
      <w:r w:rsidRPr="00467922">
        <w:rPr>
          <w:b/>
          <w:color w:val="000000"/>
          <w:spacing w:val="3"/>
          <w:sz w:val="24"/>
          <w:szCs w:val="24"/>
        </w:rPr>
        <w:t>. Объединение кредитных организаций, в котором одна (головная) кредитная организация оказывает прямо или косвенно (через третье лицо) существенное влияние на решения, принимаемые органами управления другой (других) кредитной организации (кредитных организаций) является: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банковской группой;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банковским холдингом;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ассоциацией кредитных организаций;</w:t>
      </w:r>
    </w:p>
    <w:p w:rsidR="00310E8E" w:rsidRPr="00467922" w:rsidRDefault="00310E8E" w:rsidP="00310E8E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финансово-промышленной группой.</w:t>
      </w:r>
    </w:p>
    <w:p w:rsidR="00310E8E" w:rsidRPr="00467922" w:rsidRDefault="00310E8E" w:rsidP="0031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467922">
        <w:rPr>
          <w:b/>
          <w:sz w:val="24"/>
          <w:szCs w:val="24"/>
        </w:rPr>
        <w:t xml:space="preserve">. Банковский кредит, предоставляемый автоматически клиентам в пределах установленного лимита кредитования и срока погашения вплоть до аннулирования - это ... кредит               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>. Соотношение между собственным и заемным капиталом</w:t>
      </w:r>
      <w:r w:rsidRPr="00467922">
        <w:rPr>
          <w:b/>
          <w:color w:val="000000"/>
          <w:spacing w:val="3"/>
          <w:sz w:val="24"/>
          <w:szCs w:val="24"/>
        </w:rPr>
        <w:br/>
        <w:t>в коммерческом банке должно составлять: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20/80%;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50/50%;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60/40%;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80/20%.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2</w:t>
      </w: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Не относится к функциям Банка России: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управление официальными золотовалютными резервами;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рефинансирование коммерческих банков;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привлечение индивидуальных вкладов;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лицензирование деятельности аудиторских компаний, специ</w:t>
      </w:r>
      <w:r w:rsidRPr="00467922">
        <w:rPr>
          <w:color w:val="000000"/>
          <w:spacing w:val="3"/>
          <w:sz w:val="24"/>
          <w:szCs w:val="24"/>
        </w:rPr>
        <w:softHyphen/>
        <w:t>ализирующихся на аудите банковской деятельности.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Депозитные и ссудные операции банка являются: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активными;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пассивными;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активными и пассивными.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Центральный банк – это: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банк, имеющий право контролировать кредитные организа</w:t>
      </w:r>
      <w:r w:rsidRPr="00467922">
        <w:rPr>
          <w:color w:val="000000"/>
          <w:spacing w:val="3"/>
          <w:sz w:val="24"/>
          <w:szCs w:val="24"/>
        </w:rPr>
        <w:softHyphen/>
        <w:t>ции и финансовые институты;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банк, осуществляющий эмиссию денежных знаков;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банк, регулирующий денежно-кредитную систему страны;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-3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перечисленное</w:t>
      </w:r>
      <w:r w:rsidRPr="00467922">
        <w:rPr>
          <w:color w:val="000000"/>
          <w:spacing w:val="-3"/>
          <w:sz w:val="22"/>
          <w:szCs w:val="22"/>
        </w:rPr>
        <w:t>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операционным расходам банка относят: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расходы на оплату коммуникационных платежей;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расходы на оплату труда </w:t>
      </w:r>
      <w:proofErr w:type="spellStart"/>
      <w:r w:rsidRPr="00467922">
        <w:rPr>
          <w:color w:val="000000"/>
          <w:spacing w:val="3"/>
          <w:sz w:val="24"/>
          <w:szCs w:val="24"/>
        </w:rPr>
        <w:t>операционистов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расходы, необходимые для предоставления конкретной услуги;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расходы на ведение банковского дела.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Получение прибыли не относится к целям деятельности: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коммерческого банка;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небанковской кредитной организации;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центрального банка;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всех учреждений банковской системы.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Совет директоров Банка России состоит: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 председателя и 12 членов;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 председателя и 11 членов;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 председателя и 10 членов;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 председателя и 9 членов.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Информационное обслуживание относится к банковскому</w:t>
      </w:r>
      <w:r w:rsidRPr="00467922">
        <w:rPr>
          <w:b/>
          <w:color w:val="000000"/>
          <w:spacing w:val="3"/>
          <w:sz w:val="24"/>
          <w:szCs w:val="24"/>
        </w:rPr>
        <w:br/>
        <w:t>рынку сбыта услуг: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-6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</w:t>
      </w:r>
      <w:r w:rsidRPr="00467922">
        <w:rPr>
          <w:color w:val="000000"/>
          <w:spacing w:val="-6"/>
          <w:sz w:val="22"/>
          <w:szCs w:val="22"/>
        </w:rPr>
        <w:t>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Сущность регулирующей функции собственного капитала банка проявляется в том, что: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11"/>
          <w:sz w:val="22"/>
          <w:szCs w:val="22"/>
        </w:rPr>
        <w:t>а)</w:t>
      </w:r>
      <w:r w:rsidRPr="00467922">
        <w:rPr>
          <w:color w:val="000000"/>
          <w:sz w:val="22"/>
          <w:szCs w:val="22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– основной источник формирования и развития материальной базы банка;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капитала является величиной, в пределах кото</w:t>
      </w:r>
      <w:r w:rsidRPr="00467922">
        <w:rPr>
          <w:color w:val="000000"/>
          <w:spacing w:val="3"/>
          <w:sz w:val="24"/>
          <w:szCs w:val="24"/>
        </w:rPr>
        <w:softHyphen/>
        <w:t>рой банк гарантирует ответственность по своим обязательствам;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капитал служит для защиты самого банка от банкротства;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собственный  капитал  служит  поддержкой  равномерного, упорядоченного роста банковских активов и объема пассивных операций.</w:t>
      </w:r>
    </w:p>
    <w:p w:rsidR="000519BE" w:rsidRPr="00467922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Доходы от размещения временно свободных денежных</w:t>
      </w:r>
      <w:r w:rsidRPr="00467922">
        <w:rPr>
          <w:b/>
          <w:color w:val="000000"/>
          <w:spacing w:val="3"/>
          <w:sz w:val="24"/>
          <w:szCs w:val="24"/>
        </w:rPr>
        <w:br/>
        <w:t>средств КБ в Банке России являются: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процентными;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комиссионными;</w:t>
      </w:r>
    </w:p>
    <w:p w:rsidR="000519BE" w:rsidRPr="0046792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операций на финансовых рынках;</w:t>
      </w:r>
    </w:p>
    <w:p w:rsidR="00990312" w:rsidRDefault="000519BE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990312" w:rsidSect="000519BE">
          <w:pgSz w:w="11906" w:h="16838"/>
          <w:pgMar w:top="567" w:right="567" w:bottom="284" w:left="567" w:header="709" w:footer="709" w:gutter="0"/>
          <w:cols w:num="2" w:space="708"/>
          <w:docGrid w:linePitch="360"/>
        </w:sect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побочной деятельности банка.</w:t>
      </w:r>
    </w:p>
    <w:p w:rsidR="000519BE" w:rsidRPr="000519BE" w:rsidRDefault="000519BE" w:rsidP="000519BE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0519BE">
        <w:rPr>
          <w:b/>
          <w:color w:val="000000"/>
          <w:spacing w:val="3"/>
          <w:sz w:val="24"/>
          <w:szCs w:val="24"/>
        </w:rPr>
        <w:lastRenderedPageBreak/>
        <w:t>Задание 2.</w:t>
      </w:r>
    </w:p>
    <w:p w:rsidR="000519BE" w:rsidRPr="00990312" w:rsidRDefault="00990312" w:rsidP="000519B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990312">
        <w:rPr>
          <w:sz w:val="24"/>
          <w:szCs w:val="24"/>
        </w:rPr>
        <w:t>Охарактеризуйте состав привлеченных ресурс</w:t>
      </w:r>
      <w:bookmarkStart w:id="0" w:name="_GoBack"/>
      <w:bookmarkEnd w:id="0"/>
      <w:r w:rsidRPr="00990312">
        <w:rPr>
          <w:sz w:val="24"/>
          <w:szCs w:val="24"/>
        </w:rPr>
        <w:t>ов коммерческого банка.</w:t>
      </w:r>
    </w:p>
    <w:sectPr w:rsidR="000519BE" w:rsidRPr="00990312" w:rsidSect="0099031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39"/>
    <w:rsid w:val="000519BE"/>
    <w:rsid w:val="00250A3C"/>
    <w:rsid w:val="00263CB9"/>
    <w:rsid w:val="00310E8E"/>
    <w:rsid w:val="00820239"/>
    <w:rsid w:val="00990312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A485A-4922-49F3-9FF2-9E13E91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2021-03-03T19:00:00Z</dcterms:created>
  <dcterms:modified xsi:type="dcterms:W3CDTF">2021-03-03T19:57:00Z</dcterms:modified>
</cp:coreProperties>
</file>